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2109中医助理考点真题回忆版（待续）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1、五脏在面部的分候：肝为左颊。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2、人体器官移植的主要伦理原则：①知情同意原则；②尊重原则；③效用原则；④禁止商业化原则；⑤保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密原则；⑥伦理审查原则。</w:t>
      </w:r>
    </w:p>
    <w:p>
      <w:pPr>
        <w:spacing w:line="220" w:lineRule="atLeast"/>
        <w:rPr>
          <w:rFonts w:hint="eastAsia" w:cs="宋体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3、眩晕的实证与虚证治疗主穴：实证——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百会、风池、太冲、内关</w:t>
      </w:r>
    </w:p>
    <w:p>
      <w:pPr>
        <w:ind w:firstLine="560" w:firstLineChars="200"/>
        <w:rPr>
          <w:rFonts w:hint="eastAsia" w:cs="宋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 xml:space="preserve">                    虚证——百会、风池、肝俞、肾俞、足三里</w:t>
      </w:r>
    </w:p>
    <w:p>
      <w:pPr>
        <w:spacing w:line="220" w:lineRule="atLeast"/>
        <w:rPr>
          <w:rFonts w:hint="eastAsia" w:cs="宋体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4、猪苓汤与五苓散的治疗：五苓散——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膀胱气化不利之蓄水证</w:t>
      </w:r>
    </w:p>
    <w:p>
      <w:pPr>
        <w:spacing w:line="220" w:lineRule="atLeast"/>
        <w:rPr>
          <w:rFonts w:hint="eastAsia"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                        猪苓汤</w:t>
      </w:r>
      <w:r>
        <w:rPr>
          <w:rFonts w:hint="eastAsia" w:asciiTheme="minorEastAsia" w:hAnsiTheme="minorEastAsia" w:eastAsiaTheme="minorEastAsia"/>
          <w:sz w:val="28"/>
          <w:szCs w:val="28"/>
        </w:rPr>
        <w:t>——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利水，养阴，清热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5、肉豆蔻与白豆蔻的区别：白豆蔻——</w:t>
      </w:r>
      <w:r>
        <w:rPr>
          <w:rFonts w:cs="宋体" w:asciiTheme="minorEastAsia" w:hAnsiTheme="minorEastAsia" w:eastAsiaTheme="minorEastAsia"/>
          <w:sz w:val="28"/>
          <w:szCs w:val="28"/>
        </w:rPr>
        <w:t>化湿行气，温中止呕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肉豆蔻——</w:t>
      </w:r>
      <w:r>
        <w:rPr>
          <w:rFonts w:cs="宋体" w:asciiTheme="minorEastAsia" w:hAnsiTheme="minorEastAsia" w:eastAsiaTheme="minorEastAsia"/>
          <w:sz w:val="28"/>
          <w:szCs w:val="28"/>
        </w:rPr>
        <w:t>涩肠止泻，温中行气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6、舌淡有裂纹与舌淡齿痕有裂纹辨证分别为：舌淡有裂纹——血虚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舌淡齿痕有裂纹——阳虚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7、阴中之太阴：肾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8、泻肺热退骨蒸的药：地骨皮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9、左金丸药物比例：6：1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10、肱二头肌腱尺侧缘腧穴为：曲泽             桡侧缘腧穴为：尺泽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11、百合固金汤君药：百合、生地、熟地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12、痛经的特效穴：三阴交</w:t>
      </w: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00B9"/>
    <w:rsid w:val="00055512"/>
    <w:rsid w:val="001C4E04"/>
    <w:rsid w:val="00323B43"/>
    <w:rsid w:val="003D37D8"/>
    <w:rsid w:val="00426133"/>
    <w:rsid w:val="004358AB"/>
    <w:rsid w:val="006641E2"/>
    <w:rsid w:val="0073712A"/>
    <w:rsid w:val="007866F5"/>
    <w:rsid w:val="007A0AAE"/>
    <w:rsid w:val="008B7726"/>
    <w:rsid w:val="0092097C"/>
    <w:rsid w:val="00A50180"/>
    <w:rsid w:val="00A568A0"/>
    <w:rsid w:val="00A92143"/>
    <w:rsid w:val="00B54906"/>
    <w:rsid w:val="00BF5D48"/>
    <w:rsid w:val="00C14AEC"/>
    <w:rsid w:val="00CC0F5F"/>
    <w:rsid w:val="00CE3304"/>
    <w:rsid w:val="00D31D50"/>
    <w:rsid w:val="00EA77E0"/>
    <w:rsid w:val="00F70EF9"/>
    <w:rsid w:val="00FE227B"/>
    <w:rsid w:val="0A026D92"/>
    <w:rsid w:val="58B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首席执行官</cp:lastModifiedBy>
  <dcterms:modified xsi:type="dcterms:W3CDTF">2019-08-24T08:21:10Z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